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464" w:rsidRPr="001B6464" w:rsidRDefault="001B6464" w:rsidP="00064FE0">
      <w:pPr>
        <w:spacing w:after="0" w:line="240" w:lineRule="auto"/>
        <w:ind w:firstLine="709"/>
        <w:jc w:val="center"/>
        <w:rPr>
          <w:rFonts w:ascii="Times New Roman" w:hAnsi="Times New Roman" w:cs="Times New Roman"/>
          <w:b/>
          <w:sz w:val="24"/>
          <w:szCs w:val="24"/>
          <w:lang w:val="kk-KZ"/>
        </w:rPr>
      </w:pPr>
      <w:r w:rsidRPr="001B6464">
        <w:rPr>
          <w:rFonts w:ascii="Times New Roman" w:hAnsi="Times New Roman" w:cs="Times New Roman"/>
          <w:b/>
          <w:sz w:val="24"/>
          <w:szCs w:val="24"/>
          <w:lang w:val="kk-KZ"/>
        </w:rPr>
        <w:t xml:space="preserve"> </w:t>
      </w:r>
      <w:r w:rsidR="00064FE0" w:rsidRPr="001B6464">
        <w:rPr>
          <w:rFonts w:ascii="Times New Roman" w:hAnsi="Times New Roman" w:cs="Times New Roman"/>
          <w:b/>
          <w:sz w:val="24"/>
          <w:szCs w:val="24"/>
          <w:lang w:val="kk-KZ"/>
        </w:rPr>
        <w:t>«</w:t>
      </w:r>
      <w:r w:rsidRPr="001B6464">
        <w:rPr>
          <w:rFonts w:ascii="Times New Roman" w:hAnsi="Times New Roman" w:cs="Times New Roman"/>
          <w:b/>
          <w:sz w:val="24"/>
          <w:szCs w:val="24"/>
          <w:lang w:val="kk-KZ"/>
        </w:rPr>
        <w:t>Тұлға арасындағы коммуникациясының психологиясы</w:t>
      </w:r>
      <w:r w:rsidR="00064FE0" w:rsidRPr="001B6464">
        <w:rPr>
          <w:rFonts w:ascii="Times New Roman" w:hAnsi="Times New Roman" w:cs="Times New Roman"/>
          <w:b/>
          <w:sz w:val="24"/>
          <w:szCs w:val="24"/>
          <w:lang w:val="kk-KZ"/>
        </w:rPr>
        <w:t xml:space="preserve">» пәнi бойынша </w:t>
      </w:r>
    </w:p>
    <w:p w:rsidR="00064FE0" w:rsidRPr="001B6464" w:rsidRDefault="00064FE0" w:rsidP="00064FE0">
      <w:pPr>
        <w:spacing w:after="0" w:line="240" w:lineRule="auto"/>
        <w:ind w:firstLine="709"/>
        <w:jc w:val="center"/>
        <w:rPr>
          <w:rFonts w:ascii="Times New Roman" w:hAnsi="Times New Roman" w:cs="Times New Roman"/>
          <w:b/>
          <w:sz w:val="24"/>
          <w:szCs w:val="24"/>
          <w:lang w:val="kk-KZ"/>
        </w:rPr>
      </w:pPr>
      <w:r w:rsidRPr="001B6464">
        <w:rPr>
          <w:rFonts w:ascii="Times New Roman" w:hAnsi="Times New Roman" w:cs="Times New Roman"/>
          <w:b/>
          <w:sz w:val="24"/>
          <w:szCs w:val="24"/>
          <w:lang w:val="kk-KZ"/>
        </w:rPr>
        <w:t>СӨЖ</w:t>
      </w:r>
      <w:r w:rsidRPr="001B6464">
        <w:rPr>
          <w:rFonts w:ascii="Times New Roman" w:hAnsi="Times New Roman" w:cs="Times New Roman"/>
          <w:sz w:val="24"/>
          <w:szCs w:val="24"/>
          <w:lang w:val="kk-KZ"/>
        </w:rPr>
        <w:t>-</w:t>
      </w:r>
      <w:r w:rsidRPr="001B6464">
        <w:rPr>
          <w:rFonts w:ascii="Times New Roman" w:hAnsi="Times New Roman" w:cs="Times New Roman"/>
          <w:b/>
          <w:sz w:val="24"/>
          <w:szCs w:val="24"/>
          <w:lang w:val="kk-KZ"/>
        </w:rPr>
        <w:t xml:space="preserve">ге арналған </w:t>
      </w:r>
      <w:r w:rsidR="001B6464" w:rsidRPr="001B6464">
        <w:rPr>
          <w:rFonts w:ascii="Times New Roman" w:hAnsi="Times New Roman" w:cs="Times New Roman"/>
          <w:b/>
          <w:sz w:val="24"/>
          <w:szCs w:val="24"/>
          <w:lang w:val="kk-KZ"/>
        </w:rPr>
        <w:t>нұсқаулық</w:t>
      </w:r>
      <w:r w:rsidRPr="001B6464">
        <w:rPr>
          <w:rFonts w:ascii="Times New Roman" w:hAnsi="Times New Roman" w:cs="Times New Roman"/>
          <w:b/>
          <w:sz w:val="24"/>
          <w:szCs w:val="24"/>
          <w:lang w:val="kk-KZ"/>
        </w:rPr>
        <w:t>:</w:t>
      </w:r>
    </w:p>
    <w:p w:rsidR="00245CDD" w:rsidRPr="001B6464" w:rsidRDefault="00245CDD" w:rsidP="00064FE0">
      <w:pPr>
        <w:spacing w:after="0" w:line="240" w:lineRule="auto"/>
        <w:ind w:firstLine="709"/>
        <w:jc w:val="center"/>
        <w:rPr>
          <w:rFonts w:ascii="Times New Roman" w:hAnsi="Times New Roman" w:cs="Times New Roman"/>
          <w:b/>
          <w:sz w:val="24"/>
          <w:szCs w:val="24"/>
          <w:lang w:val="kk-KZ"/>
        </w:rPr>
      </w:pPr>
    </w:p>
    <w:p w:rsidR="00B94376" w:rsidRPr="001B6464" w:rsidRDefault="00B94376" w:rsidP="00064FE0">
      <w:pPr>
        <w:spacing w:after="0" w:line="240" w:lineRule="auto"/>
        <w:jc w:val="center"/>
        <w:rPr>
          <w:rFonts w:ascii="Times New Roman" w:hAnsi="Times New Roman" w:cs="Times New Roman"/>
          <w:b/>
          <w:sz w:val="24"/>
          <w:szCs w:val="24"/>
          <w:lang w:val="kk-KZ"/>
        </w:rPr>
      </w:pPr>
    </w:p>
    <w:p w:rsidR="00064FE0" w:rsidRPr="001B6464" w:rsidRDefault="00064FE0" w:rsidP="00064FE0">
      <w:pPr>
        <w:spacing w:after="0" w:line="240" w:lineRule="auto"/>
        <w:jc w:val="center"/>
        <w:rPr>
          <w:rFonts w:ascii="Times New Roman" w:hAnsi="Times New Roman" w:cs="Times New Roman"/>
          <w:b/>
          <w:sz w:val="24"/>
          <w:szCs w:val="24"/>
          <w:lang w:val="kk-KZ"/>
        </w:rPr>
      </w:pPr>
      <w:r w:rsidRPr="001B6464">
        <w:rPr>
          <w:rFonts w:ascii="Times New Roman" w:hAnsi="Times New Roman" w:cs="Times New Roman"/>
          <w:b/>
          <w:sz w:val="24"/>
          <w:szCs w:val="24"/>
          <w:lang w:val="kk-KZ"/>
        </w:rPr>
        <w:t>СОӨЖ ж</w:t>
      </w:r>
      <w:r w:rsidR="001B6464" w:rsidRPr="001B6464">
        <w:rPr>
          <w:rFonts w:ascii="Times New Roman" w:hAnsi="Times New Roman" w:cs="Times New Roman"/>
          <w:b/>
          <w:sz w:val="24"/>
          <w:szCs w:val="24"/>
          <w:lang w:val="kk-KZ"/>
        </w:rPr>
        <w:t>ә</w:t>
      </w:r>
      <w:r w:rsidRPr="001B6464">
        <w:rPr>
          <w:rFonts w:ascii="Times New Roman" w:hAnsi="Times New Roman" w:cs="Times New Roman"/>
          <w:b/>
          <w:sz w:val="24"/>
          <w:szCs w:val="24"/>
          <w:lang w:val="kk-KZ"/>
        </w:rPr>
        <w:t>не СӨЖ</w:t>
      </w:r>
      <w:r w:rsidRPr="001B6464">
        <w:rPr>
          <w:rFonts w:ascii="Times New Roman" w:hAnsi="Times New Roman" w:cs="Times New Roman"/>
          <w:sz w:val="24"/>
          <w:szCs w:val="24"/>
          <w:lang w:val="kk-KZ"/>
        </w:rPr>
        <w:t>-</w:t>
      </w:r>
      <w:r w:rsidRPr="001B6464">
        <w:rPr>
          <w:rFonts w:ascii="Times New Roman" w:hAnsi="Times New Roman" w:cs="Times New Roman"/>
          <w:b/>
          <w:sz w:val="24"/>
          <w:szCs w:val="24"/>
          <w:lang w:val="kk-KZ"/>
        </w:rPr>
        <w:t xml:space="preserve">ге арналған әдістемелік нұсқаулық </w:t>
      </w:r>
    </w:p>
    <w:p w:rsidR="00064FE0" w:rsidRPr="001B6464" w:rsidRDefault="00064FE0" w:rsidP="00064FE0">
      <w:pPr>
        <w:spacing w:after="0" w:line="240" w:lineRule="auto"/>
        <w:ind w:firstLine="567"/>
        <w:jc w:val="both"/>
        <w:rPr>
          <w:rFonts w:ascii="Times New Roman" w:hAnsi="Times New Roman" w:cs="Times New Roman"/>
          <w:sz w:val="24"/>
          <w:szCs w:val="24"/>
          <w:lang w:val="kk-KZ"/>
        </w:rPr>
      </w:pPr>
      <w:r w:rsidRPr="001B6464">
        <w:rPr>
          <w:rFonts w:ascii="Times New Roman" w:hAnsi="Times New Roman" w:cs="Times New Roman"/>
          <w:sz w:val="24"/>
          <w:szCs w:val="24"/>
          <w:lang w:val="kk-KZ"/>
        </w:rPr>
        <w:t>Жазбаша және ауызша жұмыстарды (реферат, баяндама, ауызша хабарламаға дайындық) бағалауда келесі критерийлерді ескеретін боламын: 1) жұмыстарды уақытында өткізу және оған қойылған талаптарды толық орындау; 2) жазбаша жұмыстарда пайдаланылған әдебиеттер болуы керек, мәтінде оларға дұрыс сілтеме жасалуы қажет, ауызша жұмыстар барлық сұрақтарды қамтуы тиіс; 3)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064FE0" w:rsidRPr="001B6464" w:rsidRDefault="00064FE0" w:rsidP="00064FE0">
      <w:pPr>
        <w:pStyle w:val="a5"/>
        <w:spacing w:after="0"/>
        <w:ind w:firstLine="567"/>
        <w:jc w:val="both"/>
      </w:pPr>
      <w:r w:rsidRPr="001B6464">
        <w:t>СӨЖ тақырыптары теориялық та, практикалық та мәселелерді зерттеуді қамтиды. Әрбір тақырыпты қарастырғанда, студент теориялық жағдайларды практикалық сабақтардың барысында алған икемділіктерімен байланыстыра отырып, әр сұрақ бойынша жауап жоспарын ойластыруы тиіс.</w:t>
      </w:r>
    </w:p>
    <w:p w:rsidR="00064FE0" w:rsidRPr="001B6464" w:rsidRDefault="00064FE0" w:rsidP="00064FE0">
      <w:pPr>
        <w:pStyle w:val="a5"/>
        <w:spacing w:after="0"/>
        <w:ind w:firstLine="567"/>
        <w:jc w:val="both"/>
      </w:pPr>
      <w:r w:rsidRPr="001B6464">
        <w:t>Өзіндік жұмыстарды орындаудың мақсаты психология бойынша материалды талдау, салыстыру және жалпылау икемділіктерін дамыту болып табылады.</w:t>
      </w:r>
    </w:p>
    <w:p w:rsidR="00064FE0" w:rsidRPr="001B6464" w:rsidRDefault="00064FE0" w:rsidP="00064FE0">
      <w:pPr>
        <w:spacing w:after="0" w:line="240" w:lineRule="auto"/>
        <w:jc w:val="center"/>
        <w:rPr>
          <w:rFonts w:ascii="Times New Roman" w:hAnsi="Times New Roman" w:cs="Times New Roman"/>
          <w:b/>
          <w:bCs/>
          <w:sz w:val="24"/>
          <w:szCs w:val="24"/>
          <w:lang w:val="kk-KZ"/>
        </w:rPr>
      </w:pPr>
      <w:r w:rsidRPr="001B6464">
        <w:rPr>
          <w:rFonts w:ascii="Times New Roman" w:hAnsi="Times New Roman" w:cs="Times New Roman"/>
          <w:b/>
          <w:bCs/>
          <w:sz w:val="24"/>
          <w:szCs w:val="24"/>
          <w:lang w:val="kk-KZ"/>
        </w:rPr>
        <w:t>СӨЖ (СОӨЖ) тиімді ұйымдастыру үшін студентке берілетін кеңестер:</w:t>
      </w:r>
    </w:p>
    <w:p w:rsidR="00064FE0" w:rsidRPr="001B6464" w:rsidRDefault="00064FE0" w:rsidP="00064FE0">
      <w:pPr>
        <w:spacing w:after="0" w:line="240" w:lineRule="auto"/>
        <w:ind w:firstLine="567"/>
        <w:jc w:val="both"/>
        <w:rPr>
          <w:rFonts w:ascii="Times New Roman" w:hAnsi="Times New Roman" w:cs="Times New Roman"/>
          <w:sz w:val="24"/>
          <w:szCs w:val="24"/>
          <w:lang w:val="kk-KZ"/>
        </w:rPr>
      </w:pPr>
      <w:r w:rsidRPr="001B6464">
        <w:rPr>
          <w:rFonts w:ascii="Times New Roman" w:hAnsi="Times New Roman" w:cs="Times New Roman"/>
          <w:bCs/>
          <w:sz w:val="24"/>
          <w:szCs w:val="24"/>
          <w:lang w:val="kk-KZ"/>
        </w:rPr>
        <w:t>Өткен материалды ой елегінен өткізу. Өткен дәрістік материалды қайта қарастыру өзіндік жұмыстың біршама маңызды түрі болып табылады. Материал неғұрлым терең, әрі толық қайта қарастырылса, өзіндік жұмыстың басқа түрлерін орындау соғұрлым жеңіл болады. Бірінші сабақтан бастап өткен дәрістік материалмен жүйелі, үнемі жұмыс жасау келесі дәрістердің материалдарын түсіну және практикалық, зертханалық сабақтардағы материалдарды меңгеру үшін қажет болып табылады.</w:t>
      </w:r>
    </w:p>
    <w:p w:rsidR="00064FE0" w:rsidRPr="001B6464" w:rsidRDefault="00064FE0" w:rsidP="00064FE0">
      <w:pPr>
        <w:spacing w:after="0" w:line="240" w:lineRule="auto"/>
        <w:ind w:firstLine="360"/>
        <w:jc w:val="both"/>
        <w:rPr>
          <w:rFonts w:ascii="Times New Roman" w:hAnsi="Times New Roman" w:cs="Times New Roman"/>
          <w:sz w:val="24"/>
          <w:szCs w:val="24"/>
          <w:lang w:val="kk-KZ"/>
        </w:rPr>
      </w:pPr>
      <w:r w:rsidRPr="001B6464">
        <w:rPr>
          <w:rFonts w:ascii="Times New Roman" w:hAnsi="Times New Roman" w:cs="Times New Roman"/>
          <w:sz w:val="24"/>
          <w:szCs w:val="24"/>
          <w:lang w:val="kk-KZ"/>
        </w:rPr>
        <w:t>Материалды қарастыруға кіріскенде мыналар қажет:</w:t>
      </w:r>
    </w:p>
    <w:p w:rsidR="00064FE0" w:rsidRPr="001B6464" w:rsidRDefault="00064FE0" w:rsidP="00B94376">
      <w:pPr>
        <w:numPr>
          <w:ilvl w:val="0"/>
          <w:numId w:val="5"/>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дәрістер конспектісі болуы қажет</w:t>
      </w:r>
      <w:r w:rsidRPr="001B6464">
        <w:rPr>
          <w:rFonts w:ascii="Times New Roman" w:hAnsi="Times New Roman" w:cs="Times New Roman"/>
          <w:sz w:val="24"/>
          <w:szCs w:val="24"/>
        </w:rPr>
        <w:t>;</w:t>
      </w:r>
    </w:p>
    <w:p w:rsidR="00064FE0" w:rsidRPr="001B6464" w:rsidRDefault="00064FE0" w:rsidP="00B94376">
      <w:pPr>
        <w:numPr>
          <w:ilvl w:val="0"/>
          <w:numId w:val="5"/>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курстың бағдарламасы болуы қажет</w:t>
      </w:r>
      <w:r w:rsidRPr="001B6464">
        <w:rPr>
          <w:rFonts w:ascii="Times New Roman" w:hAnsi="Times New Roman" w:cs="Times New Roman"/>
          <w:sz w:val="24"/>
          <w:szCs w:val="24"/>
        </w:rPr>
        <w:t>;</w:t>
      </w:r>
    </w:p>
    <w:p w:rsidR="00064FE0" w:rsidRPr="001B6464" w:rsidRDefault="00064FE0" w:rsidP="00B94376">
      <w:pPr>
        <w:numPr>
          <w:ilvl w:val="0"/>
          <w:numId w:val="5"/>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ұсынылатын әдебиеттер (оқулық, құралдар, тапсырмалар жиынтығы), қажет болғанда керекті заттар, материалдар мен құралдар болуы қажет.</w:t>
      </w:r>
    </w:p>
    <w:p w:rsidR="00064FE0" w:rsidRPr="001B6464" w:rsidRDefault="00064FE0" w:rsidP="00B94376">
      <w:pPr>
        <w:spacing w:after="0" w:line="240" w:lineRule="auto"/>
        <w:ind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Жұмыс әдісі</w:t>
      </w:r>
      <w:r w:rsidRPr="001B6464">
        <w:rPr>
          <w:rFonts w:ascii="Times New Roman" w:hAnsi="Times New Roman" w:cs="Times New Roman"/>
          <w:sz w:val="24"/>
          <w:szCs w:val="24"/>
        </w:rPr>
        <w:t>:</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дәрістер материалын «жаңа есте сақтау бойынша» қайта қарастырған жөн;</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конспектімен жұмыс жасағанда әдебиеттерге сілтемелер жасап отыру (бұл емтиханға дайындықта қажет болады) және қажетті толықтырулар, ал кейде өзгертулер де енгізіп отыру пайдалы;</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тақырып бойынша жұмыс материалды толық түсініп және есте сақтағанға дейін жалғасуы тиіс;</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тақырып бойынша жұмыс оқулықтар мен оқу құралдарында келтірілген мысалдар мен тапсырмаларды, оларды шешу әдісін толық меңгергенге дейін талқылаумен аяқталады;</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егер тақырып бойынша жұмыс жасағаннан кейін айқын емес сұрақтар қалса, оларды оқытушымен бірге кезекті дәрісте талқылау керек.</w:t>
      </w:r>
    </w:p>
    <w:p w:rsidR="00F7239D" w:rsidRPr="001B6464" w:rsidRDefault="00064FE0" w:rsidP="00B94376">
      <w:pPr>
        <w:pStyle w:val="a5"/>
        <w:spacing w:after="0"/>
        <w:ind w:firstLine="567"/>
        <w:jc w:val="both"/>
      </w:pPr>
      <w:r w:rsidRPr="001B6464">
        <w:t>Өзіндік жұмысқа берілетін уақыт өте шектеулі, сондықтан өзіндік жұмысты рационалды түрде жоспарлауды үйрену қажет, өзбетінше жұмыс жасау дағдыларын меңгеруге тырысып, жағымды тәжірибе жинақтау керек, жұмысқа қабілеттілігін сақтау үшін өнімді жұмыс істеуге және дұрыс демалуға үйрену қажет. Сондықтан әрбір оқытушының және бүтін кафедраның студенттерды өзіндік жұмыс әдістемесіне үйретуге жауапкершілігі ұлғаяды.</w:t>
      </w:r>
    </w:p>
    <w:p w:rsidR="00667FCB" w:rsidRPr="001B6464" w:rsidRDefault="00667FCB" w:rsidP="00B94376">
      <w:pPr>
        <w:pStyle w:val="a5"/>
        <w:spacing w:after="0"/>
        <w:ind w:firstLine="567"/>
        <w:jc w:val="both"/>
      </w:pPr>
    </w:p>
    <w:sectPr w:rsidR="00667FCB" w:rsidRPr="001B6464"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55DD3"/>
    <w:rsid w:val="00052E62"/>
    <w:rsid w:val="00064FE0"/>
    <w:rsid w:val="00120E90"/>
    <w:rsid w:val="001944C4"/>
    <w:rsid w:val="001B6464"/>
    <w:rsid w:val="00245CDD"/>
    <w:rsid w:val="00272C5E"/>
    <w:rsid w:val="002C51DD"/>
    <w:rsid w:val="00301A58"/>
    <w:rsid w:val="00340BDF"/>
    <w:rsid w:val="00454D12"/>
    <w:rsid w:val="00475525"/>
    <w:rsid w:val="00531874"/>
    <w:rsid w:val="00545967"/>
    <w:rsid w:val="005757A6"/>
    <w:rsid w:val="005B4DE2"/>
    <w:rsid w:val="00667AA6"/>
    <w:rsid w:val="00667FCB"/>
    <w:rsid w:val="008C49D0"/>
    <w:rsid w:val="008D2527"/>
    <w:rsid w:val="008F4C4C"/>
    <w:rsid w:val="009E253C"/>
    <w:rsid w:val="00A61DD5"/>
    <w:rsid w:val="00B065F6"/>
    <w:rsid w:val="00B94376"/>
    <w:rsid w:val="00BC1CB4"/>
    <w:rsid w:val="00BC2712"/>
    <w:rsid w:val="00EB6FA3"/>
    <w:rsid w:val="00F55DD3"/>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iPriority w:val="99"/>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uiPriority w:val="99"/>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7565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D279-B94A-47C1-9047-AFA49BEE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cp:lastPrinted>2016-10-27T16:18:00Z</cp:lastPrinted>
  <dcterms:created xsi:type="dcterms:W3CDTF">2017-10-14T06:40:00Z</dcterms:created>
  <dcterms:modified xsi:type="dcterms:W3CDTF">2017-10-14T06:44:00Z</dcterms:modified>
</cp:coreProperties>
</file>